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F1C1" w14:textId="3450CF5E" w:rsidR="0081549E" w:rsidRPr="00B019D5" w:rsidRDefault="0081549E" w:rsidP="0081549E">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2</w:t>
      </w:r>
      <w:r w:rsidR="008725CA">
        <w:rPr>
          <w:rFonts w:eastAsia="Times New Roman"/>
          <w:b/>
          <w:sz w:val="24"/>
          <w:szCs w:val="24"/>
        </w:rPr>
        <w:t>9</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8725CA">
        <w:rPr>
          <w:rFonts w:eastAsia="Times New Roman"/>
          <w:b/>
          <w:bCs/>
          <w:sz w:val="24"/>
          <w:szCs w:val="24"/>
        </w:rPr>
        <w:t>5</w:t>
      </w:r>
      <w:r w:rsidR="00962CBA">
        <w:rPr>
          <w:rFonts w:eastAsia="Times New Roman"/>
          <w:b/>
          <w:bCs/>
          <w:sz w:val="24"/>
          <w:szCs w:val="24"/>
        </w:rPr>
        <w:t>0</w:t>
      </w:r>
      <w:r w:rsidR="0037710B" w:rsidRPr="0037710B">
        <w:rPr>
          <w:rFonts w:eastAsia="Times New Roman"/>
          <w:b/>
          <w:bCs/>
          <w:sz w:val="24"/>
          <w:szCs w:val="24"/>
        </w:rPr>
        <w:t>1229</w:t>
      </w:r>
    </w:p>
    <w:p w14:paraId="44E7475C" w14:textId="10DD89DB" w:rsidR="0036055B" w:rsidRPr="00911E20" w:rsidRDefault="008725CA" w:rsidP="0081549E">
      <w:pPr>
        <w:tabs>
          <w:tab w:val="right" w:pos="9639"/>
        </w:tabs>
        <w:overflowPunct/>
        <w:autoSpaceDE/>
        <w:autoSpaceDN/>
        <w:adjustRightInd/>
        <w:spacing w:line="240" w:lineRule="auto"/>
        <w:jc w:val="left"/>
        <w:textAlignment w:val="auto"/>
        <w:rPr>
          <w:rFonts w:cs="Arial"/>
          <w:b/>
          <w:sz w:val="24"/>
          <w:szCs w:val="24"/>
          <w:lang w:eastAsia="en-US"/>
        </w:rPr>
      </w:pPr>
      <w:r>
        <w:rPr>
          <w:rFonts w:eastAsia="Times New Roman"/>
          <w:b/>
          <w:bCs/>
          <w:sz w:val="24"/>
          <w:szCs w:val="24"/>
        </w:rPr>
        <w:t>Athens</w:t>
      </w:r>
      <w:r w:rsidR="000C66F0" w:rsidRPr="004C6698">
        <w:rPr>
          <w:rFonts w:eastAsia="Times New Roman"/>
          <w:b/>
          <w:bCs/>
          <w:sz w:val="24"/>
          <w:szCs w:val="24"/>
        </w:rPr>
        <w:t xml:space="preserve">, </w:t>
      </w:r>
      <w:r>
        <w:rPr>
          <w:rFonts w:eastAsia="Times New Roman"/>
          <w:b/>
          <w:bCs/>
          <w:sz w:val="24"/>
          <w:szCs w:val="24"/>
        </w:rPr>
        <w:t>Greece</w:t>
      </w:r>
      <w:r w:rsidR="0081549E" w:rsidRPr="004C6698">
        <w:rPr>
          <w:rFonts w:eastAsia="Times New Roman"/>
          <w:b/>
          <w:bCs/>
          <w:sz w:val="24"/>
          <w:szCs w:val="24"/>
        </w:rPr>
        <w:t xml:space="preserve">, </w:t>
      </w:r>
      <w:r>
        <w:rPr>
          <w:rFonts w:eastAsia="Times New Roman"/>
          <w:b/>
          <w:bCs/>
          <w:sz w:val="24"/>
          <w:szCs w:val="24"/>
        </w:rPr>
        <w:t>Feb</w:t>
      </w:r>
      <w:r w:rsidR="000C66F0">
        <w:rPr>
          <w:rFonts w:cs="Arial"/>
          <w:b/>
          <w:sz w:val="24"/>
          <w:szCs w:val="24"/>
          <w:lang w:eastAsia="en-US"/>
        </w:rPr>
        <w:t xml:space="preserve"> </w:t>
      </w:r>
      <w:r>
        <w:rPr>
          <w:rFonts w:cs="Arial"/>
          <w:b/>
          <w:sz w:val="24"/>
          <w:szCs w:val="24"/>
          <w:lang w:eastAsia="en-US"/>
        </w:rPr>
        <w:t>17</w:t>
      </w:r>
      <w:r w:rsidR="009A0590">
        <w:rPr>
          <w:rFonts w:eastAsia="MS Mincho" w:cs="Arial"/>
          <w:b/>
          <w:bCs/>
          <w:sz w:val="22"/>
          <w:szCs w:val="22"/>
          <w:vertAlign w:val="superscript"/>
        </w:rPr>
        <w:t>th</w:t>
      </w:r>
      <w:r w:rsidR="009A0590">
        <w:rPr>
          <w:rFonts w:eastAsia="MS Mincho" w:cs="Arial"/>
          <w:b/>
          <w:bCs/>
          <w:sz w:val="22"/>
          <w:szCs w:val="22"/>
        </w:rPr>
        <w:t xml:space="preserve"> – </w:t>
      </w:r>
      <w:r w:rsidR="004776D4" w:rsidRPr="00E23408">
        <w:rPr>
          <w:rFonts w:eastAsia="MS Mincho" w:cs="Arial"/>
          <w:b/>
          <w:bCs/>
          <w:sz w:val="24"/>
          <w:szCs w:val="24"/>
        </w:rPr>
        <w:t>2</w:t>
      </w:r>
      <w:r>
        <w:rPr>
          <w:rFonts w:eastAsia="MS Mincho" w:cs="Arial"/>
          <w:b/>
          <w:bCs/>
          <w:sz w:val="24"/>
          <w:szCs w:val="24"/>
        </w:rPr>
        <w:t>1</w:t>
      </w:r>
      <w:r w:rsidR="009A0590">
        <w:rPr>
          <w:rFonts w:eastAsia="MS Mincho" w:cs="Arial"/>
          <w:b/>
          <w:bCs/>
          <w:sz w:val="22"/>
          <w:szCs w:val="22"/>
          <w:vertAlign w:val="superscript"/>
        </w:rPr>
        <w:t>th</w:t>
      </w:r>
      <w:r w:rsidR="009A0590">
        <w:rPr>
          <w:rFonts w:eastAsia="MS Mincho" w:cs="Arial"/>
          <w:b/>
          <w:bCs/>
          <w:sz w:val="22"/>
          <w:szCs w:val="22"/>
        </w:rPr>
        <w:t xml:space="preserve">, </w:t>
      </w:r>
      <w:r w:rsidR="009A0590" w:rsidRPr="001F2771">
        <w:rPr>
          <w:rFonts w:eastAsia="Times New Roman"/>
          <w:b/>
          <w:bCs/>
          <w:sz w:val="24"/>
          <w:szCs w:val="24"/>
        </w:rPr>
        <w:t>202</w:t>
      </w:r>
      <w:r>
        <w:rPr>
          <w:rFonts w:eastAsia="Times New Roman"/>
          <w:b/>
          <w:bCs/>
          <w:sz w:val="24"/>
          <w:szCs w:val="24"/>
        </w:rPr>
        <w:t>5</w:t>
      </w:r>
    </w:p>
    <w:p w14:paraId="77A971DB" w14:textId="223E36A5"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9A0590">
        <w:rPr>
          <w:rFonts w:eastAsia="MS Mincho" w:cs="Arial"/>
          <w:bCs/>
          <w:sz w:val="24"/>
          <w:szCs w:val="24"/>
          <w:lang w:eastAsia="en-US"/>
        </w:rPr>
        <w:t>8.</w:t>
      </w:r>
      <w:r w:rsidR="008725CA">
        <w:rPr>
          <w:rFonts w:eastAsia="MS Mincho" w:cs="Arial"/>
          <w:bCs/>
          <w:sz w:val="24"/>
          <w:szCs w:val="24"/>
          <w:lang w:eastAsia="en-US"/>
        </w:rPr>
        <w:t>7</w:t>
      </w:r>
      <w:r w:rsidR="009A0590">
        <w:rPr>
          <w:rFonts w:eastAsia="MS Mincho" w:cs="Arial"/>
          <w:bCs/>
          <w:sz w:val="24"/>
          <w:szCs w:val="24"/>
          <w:lang w:eastAsia="en-US"/>
        </w:rPr>
        <w:t>.</w:t>
      </w:r>
      <w:r w:rsidR="008725CA">
        <w:rPr>
          <w:rFonts w:eastAsia="MS Mincho" w:cs="Arial"/>
          <w:bCs/>
          <w:sz w:val="24"/>
          <w:szCs w:val="24"/>
          <w:lang w:eastAsia="en-US"/>
        </w:rPr>
        <w:t>5</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proofErr w:type="spellStart"/>
      <w:r w:rsidR="00E3141D">
        <w:rPr>
          <w:rFonts w:eastAsia="Times New Roman" w:cs="Arial"/>
          <w:bCs/>
          <w:sz w:val="24"/>
          <w:szCs w:val="24"/>
          <w:lang w:eastAsia="en-US"/>
        </w:rPr>
        <w:t>Quectel</w:t>
      </w:r>
      <w:proofErr w:type="spellEnd"/>
    </w:p>
    <w:p w14:paraId="20747162" w14:textId="4A34C61B"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3141D">
        <w:rPr>
          <w:rFonts w:eastAsia="MS Mincho" w:cs="Arial"/>
          <w:bCs/>
          <w:sz w:val="24"/>
          <w:szCs w:val="24"/>
          <w:lang w:eastAsia="en-US"/>
        </w:rPr>
        <w:t xml:space="preserve">Discussion on </w:t>
      </w:r>
      <w:r w:rsidR="008725CA" w:rsidRPr="008725CA">
        <w:rPr>
          <w:rFonts w:eastAsia="MS Mincho" w:cs="Arial" w:hint="eastAsia"/>
          <w:bCs/>
          <w:sz w:val="24"/>
          <w:szCs w:val="24"/>
          <w:lang w:eastAsia="en-US"/>
        </w:rPr>
        <w:t>RLC</w:t>
      </w:r>
      <w:r w:rsidR="008725CA">
        <w:rPr>
          <w:rFonts w:eastAsia="MS Mincho" w:cs="Arial"/>
          <w:bCs/>
          <w:sz w:val="24"/>
          <w:szCs w:val="24"/>
          <w:lang w:eastAsia="en-US"/>
        </w:rPr>
        <w:t xml:space="preserve"> retransmission for XR</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8313D7C" w14:textId="18316F60" w:rsidR="00C63A64" w:rsidRDefault="009A0590" w:rsidP="00C63A64">
      <w:r>
        <w:t>In RAN</w:t>
      </w:r>
      <w:r w:rsidR="00E872CF">
        <w:t>2</w:t>
      </w:r>
      <w:r>
        <w:t xml:space="preserve"> #</w:t>
      </w:r>
      <w:r w:rsidR="00E872CF">
        <w:t>128</w:t>
      </w:r>
      <w:r>
        <w:t xml:space="preserve"> meeting</w:t>
      </w:r>
      <w:r w:rsidR="00C63A64">
        <w:t xml:space="preserve">, </w:t>
      </w:r>
      <w:r w:rsidR="00C53D85">
        <w:t>following</w:t>
      </w:r>
      <w:r w:rsidR="000A62B5">
        <w:t xml:space="preserve"> agreemen</w:t>
      </w:r>
      <w:r w:rsidR="00EF2313">
        <w:t>t</w:t>
      </w:r>
      <w:r w:rsidR="000A62B5">
        <w:t xml:space="preserve"> </w:t>
      </w:r>
      <w:r w:rsidR="00EF2313">
        <w:t>is</w:t>
      </w:r>
      <w:r w:rsidR="000A62B5">
        <w:t xml:space="preserve"> achieved</w:t>
      </w:r>
      <w:r w:rsidR="00263CAF">
        <w:t xml:space="preserve"> [1]</w:t>
      </w:r>
      <w:r w:rsidR="000A62B5">
        <w:t>:</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36254574" w14:textId="4A035517" w:rsidR="00F13912" w:rsidRPr="000A62B5" w:rsidRDefault="000A62B5" w:rsidP="000A62B5">
            <w:pPr>
              <w:contextualSpacing/>
              <w:rPr>
                <w:i/>
              </w:rPr>
            </w:pPr>
            <w:r w:rsidRPr="000A62B5">
              <w:rPr>
                <w:rFonts w:cs="Arial"/>
                <w:i/>
                <w:lang w:eastAsia="x-none"/>
              </w:rPr>
              <w:t>Timely RLC retransmission solution covers both autonomous retransmission and polling enhancement and NW can configure either or both of them.</w:t>
            </w:r>
          </w:p>
        </w:tc>
      </w:tr>
    </w:tbl>
    <w:p w14:paraId="3C5D9C8B" w14:textId="5A095380" w:rsidR="00454347" w:rsidRPr="00632150" w:rsidRDefault="00C63A64" w:rsidP="00454347">
      <w:r>
        <w:rPr>
          <w:rFonts w:hint="eastAsia"/>
        </w:rPr>
        <w:t>I</w:t>
      </w:r>
      <w:r>
        <w:t xml:space="preserve">n the contribution, </w:t>
      </w:r>
      <w:r w:rsidR="00CD5908">
        <w:t xml:space="preserve">some aspects for </w:t>
      </w:r>
      <w:r w:rsidR="000A62B5">
        <w:t>RLC retransmission</w:t>
      </w:r>
      <w:r w:rsidR="00CD5908">
        <w:t xml:space="preserve"> are discussed</w:t>
      </w:r>
      <w:r w:rsidR="007574B9">
        <w:t xml:space="preserve"> furtherly</w:t>
      </w:r>
      <w:r w:rsidR="00CD5908">
        <w:t xml:space="preserve">. </w:t>
      </w:r>
    </w:p>
    <w:p w14:paraId="6E4B6246" w14:textId="3169E770" w:rsidR="00454347" w:rsidRDefault="00F13912" w:rsidP="00454347">
      <w:pPr>
        <w:pStyle w:val="1"/>
        <w:numPr>
          <w:ilvl w:val="0"/>
          <w:numId w:val="6"/>
        </w:numPr>
      </w:pPr>
      <w:r>
        <w:t>Discussion</w:t>
      </w:r>
    </w:p>
    <w:p w14:paraId="7E4D12DE" w14:textId="2B01CDAC" w:rsidR="000A62B5" w:rsidRDefault="000A62B5" w:rsidP="00960498">
      <w:r>
        <w:t xml:space="preserve">Since the RLC retransmission is designed for the XR session with critical PDB and PER, and every </w:t>
      </w:r>
      <w:r w:rsidR="007B158A">
        <w:t xml:space="preserve">flow in XR session require different QoS configuration, so </w:t>
      </w:r>
      <w:proofErr w:type="spellStart"/>
      <w:r>
        <w:t>gNB</w:t>
      </w:r>
      <w:proofErr w:type="spellEnd"/>
      <w:r>
        <w:t xml:space="preserve"> </w:t>
      </w:r>
      <w:r w:rsidR="007B158A">
        <w:t>shall</w:t>
      </w:r>
      <w:r>
        <w:t xml:space="preserve"> determine whether to configure this feature for every flow</w:t>
      </w:r>
      <w:r w:rsidR="007B158A">
        <w:t>/DRB.</w:t>
      </w:r>
      <w:r>
        <w:t xml:space="preserve"> </w:t>
      </w:r>
    </w:p>
    <w:p w14:paraId="26BE261E" w14:textId="1A19D1B1" w:rsidR="009A3263" w:rsidRDefault="009A3263" w:rsidP="009A3263">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w:t>
      </w:r>
      <w:r w:rsidR="007B158A">
        <w:rPr>
          <w:rFonts w:eastAsiaTheme="minorEastAsia"/>
          <w:b/>
        </w:rPr>
        <w:t>feature of RLC retransmission enhancement shall be configured per flow/DRB.</w:t>
      </w:r>
      <w:r>
        <w:rPr>
          <w:rFonts w:eastAsiaTheme="minorEastAsia"/>
          <w:b/>
        </w:rPr>
        <w:t xml:space="preserve"> </w:t>
      </w:r>
    </w:p>
    <w:p w14:paraId="6B8E2EA4" w14:textId="4F8796AD" w:rsidR="00D3091C" w:rsidRPr="00D3091C" w:rsidRDefault="00D3091C" w:rsidP="009A3263">
      <w:r>
        <w:t>In order to guarantee the PDB of a XR packet</w:t>
      </w:r>
      <w:r w:rsidRPr="00D3091C">
        <w:t>, it is reasonable to retransmit the RLC SDU before the discard timer expiry</w:t>
      </w:r>
      <w:r w:rsidR="00190601">
        <w:rPr>
          <w:rFonts w:hint="eastAsia"/>
        </w:rPr>
        <w:t>.</w:t>
      </w:r>
      <w:r>
        <w:t xml:space="preserve"> </w:t>
      </w:r>
      <w:r w:rsidR="00190601">
        <w:t>F</w:t>
      </w:r>
      <w:r>
        <w:t>or example, a threshold B in figure 1 shall be introduced in which the transmitter shall retransmit the packet even if it has not received the RLC acknowledge.</w:t>
      </w:r>
    </w:p>
    <w:p w14:paraId="20A1E2F3" w14:textId="1B664B29" w:rsidR="007B158A" w:rsidRDefault="00263CAF" w:rsidP="00D3091C">
      <w:pPr>
        <w:jc w:val="center"/>
      </w:pPr>
      <w:r>
        <w:object w:dxaOrig="6084" w:dyaOrig="2568" w14:anchorId="26F79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28.4pt" o:ole="">
            <v:imagedata r:id="rId8" o:title=""/>
          </v:shape>
          <o:OLEObject Type="Embed" ProgID="Visio.Drawing.15" ShapeID="_x0000_i1025" DrawAspect="Content" ObjectID="_1800443724" r:id="rId9"/>
        </w:object>
      </w:r>
    </w:p>
    <w:p w14:paraId="458F30FC" w14:textId="413BB594" w:rsidR="00D3091C" w:rsidRPr="00960498" w:rsidRDefault="00D3091C" w:rsidP="00D3091C">
      <w:pPr>
        <w:jc w:val="center"/>
      </w:pPr>
      <w:r>
        <w:rPr>
          <w:rFonts w:hint="eastAsia"/>
        </w:rPr>
        <w:t>F</w:t>
      </w:r>
      <w:r>
        <w:t xml:space="preserve">igure 1: </w:t>
      </w:r>
      <w:r w:rsidR="00263DAD">
        <w:t>A</w:t>
      </w:r>
      <w:r>
        <w:t>utonomous RLC retransmission</w:t>
      </w:r>
    </w:p>
    <w:p w14:paraId="7F227E9C" w14:textId="7915A4DE" w:rsidR="009A3263" w:rsidRDefault="009A3263" w:rsidP="009A3263">
      <w:pPr>
        <w:rPr>
          <w:rFonts w:eastAsiaTheme="minorEastAsia"/>
          <w:b/>
        </w:rPr>
      </w:pPr>
      <w:r w:rsidRPr="00B905E0">
        <w:rPr>
          <w:rFonts w:eastAsiaTheme="minorEastAsia"/>
          <w:b/>
        </w:rPr>
        <w:t>Proposal</w:t>
      </w:r>
      <w:r>
        <w:rPr>
          <w:rFonts w:eastAsiaTheme="minorEastAsia"/>
          <w:b/>
        </w:rPr>
        <w:t xml:space="preserve"> </w:t>
      </w:r>
      <w:r w:rsidR="00CD549C">
        <w:rPr>
          <w:rFonts w:eastAsiaTheme="minorEastAsia"/>
          <w:b/>
        </w:rPr>
        <w:t>2</w:t>
      </w:r>
      <w:r w:rsidRPr="00B905E0">
        <w:rPr>
          <w:rFonts w:eastAsiaTheme="minorEastAsia"/>
          <w:b/>
        </w:rPr>
        <w:t>:</w:t>
      </w:r>
      <w:r w:rsidR="00CD549C">
        <w:rPr>
          <w:rFonts w:eastAsiaTheme="minorEastAsia"/>
          <w:b/>
        </w:rPr>
        <w:t xml:space="preserve"> </w:t>
      </w:r>
      <w:r w:rsidR="00D3091C">
        <w:rPr>
          <w:rFonts w:eastAsiaTheme="minorEastAsia" w:hint="eastAsia"/>
          <w:b/>
        </w:rPr>
        <w:t>A</w:t>
      </w:r>
      <w:r w:rsidR="00D3091C">
        <w:rPr>
          <w:rFonts w:eastAsiaTheme="minorEastAsia"/>
          <w:b/>
        </w:rPr>
        <w:t xml:space="preserve"> new</w:t>
      </w:r>
      <w:r w:rsidR="00190601">
        <w:rPr>
          <w:rFonts w:eastAsiaTheme="minorEastAsia"/>
          <w:b/>
        </w:rPr>
        <w:t xml:space="preserve"> threshold shall be introduced to trigger RLC retransmission before the discard timer expiry.</w:t>
      </w:r>
    </w:p>
    <w:p w14:paraId="3613DA7F" w14:textId="2E1D2A8B" w:rsidR="00263DAD" w:rsidRDefault="00263DAD" w:rsidP="00263DAD">
      <w:r>
        <w:t xml:space="preserve">The next issue is which entity shall be configured this new threshold. In the current PDCP procedure, </w:t>
      </w:r>
      <w:r w:rsidR="00EF2313">
        <w:t>the</w:t>
      </w:r>
      <w:r>
        <w:t xml:space="preserve"> discard timer is maintained by PDCP entity. When a packet is discarded, and this packet has been delivered to lower layer, PDCP entity indicates to R</w:t>
      </w:r>
      <w:bookmarkStart w:id="2" w:name="_GoBack"/>
      <w:bookmarkEnd w:id="2"/>
      <w:r>
        <w:t xml:space="preserve">LC. If this new threshold is configured to PDCP entity, it could determine the right moment to indicate </w:t>
      </w:r>
      <w:r>
        <w:rPr>
          <w:rFonts w:hint="eastAsia"/>
        </w:rPr>
        <w:t>RLC</w:t>
      </w:r>
      <w:r>
        <w:t xml:space="preserve"> to trigger the RLC retransmission.</w:t>
      </w:r>
    </w:p>
    <w:p w14:paraId="32B1FE7A" w14:textId="77777777" w:rsidR="00263DAD" w:rsidRPr="00434F5E" w:rsidRDefault="00263DAD" w:rsidP="00263DAD">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Pr>
          <w:rFonts w:eastAsiaTheme="minorEastAsia" w:hint="eastAsia"/>
          <w:b/>
        </w:rPr>
        <w:t>PDCP</w:t>
      </w:r>
      <w:r>
        <w:rPr>
          <w:rFonts w:eastAsiaTheme="minorEastAsia"/>
          <w:b/>
        </w:rPr>
        <w:t xml:space="preserve"> maintains the new threshold, and indicates RLC to trigger retransmission before the discard timer expiry.</w:t>
      </w:r>
    </w:p>
    <w:p w14:paraId="3CF06BFC" w14:textId="29819E42" w:rsidR="00190601" w:rsidRDefault="00190601" w:rsidP="009A3263">
      <w:r w:rsidRPr="0015286C">
        <w:rPr>
          <w:rFonts w:hint="eastAsia"/>
        </w:rPr>
        <w:lastRenderedPageBreak/>
        <w:t>S</w:t>
      </w:r>
      <w:r w:rsidRPr="0015286C">
        <w:t>ome companies suggest</w:t>
      </w:r>
      <w:r w:rsidR="0015286C">
        <w:t xml:space="preserve"> the an RLC SDU shall be retransmitted after a configured number of HARQ transmissions</w:t>
      </w:r>
      <w:r w:rsidR="00263CAF">
        <w:t xml:space="preserve"> </w:t>
      </w:r>
      <w:r w:rsidR="00263CAF">
        <w:rPr>
          <w:rFonts w:hint="eastAsia"/>
        </w:rPr>
        <w:t>[</w:t>
      </w:r>
      <w:r w:rsidR="00263CAF">
        <w:t>2]</w:t>
      </w:r>
      <w:r w:rsidR="0015286C">
        <w:t>. However, this triggering could introduce unnecessary interaction between RLC and MAC. The reasonable alternative is using a new timer which is started when an RLC SDU is transmitted, and is stopped when the RLC acknowledge is received. If this new timer expires, this RLC SDU is retransmitted</w:t>
      </w:r>
      <w:r w:rsidR="00263DAD">
        <w:t xml:space="preserve">. </w:t>
      </w:r>
      <w:r w:rsidR="00263CAF">
        <w:t>This is the timer A i</w:t>
      </w:r>
      <w:r w:rsidR="00263DAD">
        <w:t>n figure 1</w:t>
      </w:r>
      <w:r w:rsidR="00263CAF">
        <w:rPr>
          <w:rFonts w:hint="eastAsia"/>
        </w:rPr>
        <w:t>.</w:t>
      </w:r>
    </w:p>
    <w:p w14:paraId="2E049AA2" w14:textId="0D749C2D" w:rsidR="00434F5E" w:rsidRDefault="00434F5E" w:rsidP="00434F5E">
      <w:pPr>
        <w:rPr>
          <w:rFonts w:eastAsiaTheme="minorEastAsia"/>
          <w:b/>
        </w:rPr>
      </w:pPr>
      <w:r w:rsidRPr="00B905E0">
        <w:rPr>
          <w:rFonts w:eastAsiaTheme="minorEastAsia"/>
          <w:b/>
        </w:rPr>
        <w:t>Proposal</w:t>
      </w:r>
      <w:r>
        <w:rPr>
          <w:rFonts w:eastAsiaTheme="minorEastAsia"/>
          <w:b/>
        </w:rPr>
        <w:t xml:space="preserve"> </w:t>
      </w:r>
      <w:r w:rsidR="00263DAD">
        <w:rPr>
          <w:rFonts w:eastAsiaTheme="minorEastAsia"/>
          <w:b/>
        </w:rPr>
        <w:t>4</w:t>
      </w:r>
      <w:r w:rsidRPr="00B905E0">
        <w:rPr>
          <w:rFonts w:eastAsiaTheme="minorEastAsia"/>
          <w:b/>
        </w:rPr>
        <w:t>:</w:t>
      </w:r>
      <w:r>
        <w:rPr>
          <w:rFonts w:eastAsiaTheme="minorEastAsia"/>
          <w:b/>
        </w:rPr>
        <w:t xml:space="preserve"> </w:t>
      </w:r>
      <w:r>
        <w:rPr>
          <w:rFonts w:eastAsiaTheme="minorEastAsia" w:hint="eastAsia"/>
          <w:b/>
        </w:rPr>
        <w:t>A</w:t>
      </w:r>
      <w:r>
        <w:rPr>
          <w:rFonts w:eastAsiaTheme="minorEastAsia"/>
          <w:b/>
        </w:rPr>
        <w:t xml:space="preserve"> new </w:t>
      </w:r>
      <w:r w:rsidR="00263CAF">
        <w:rPr>
          <w:rFonts w:eastAsiaTheme="minorEastAsia"/>
          <w:b/>
        </w:rPr>
        <w:t>timer</w:t>
      </w:r>
      <w:r>
        <w:rPr>
          <w:rFonts w:eastAsiaTheme="minorEastAsia"/>
          <w:b/>
        </w:rPr>
        <w:t xml:space="preserve"> shall be introduced to trigger RLC retransmission after the initial transmission.</w:t>
      </w: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3DF7E1EC" w14:textId="299393D6" w:rsidR="00263DAD" w:rsidRDefault="00263DAD" w:rsidP="00263DAD">
      <w:pPr>
        <w:rPr>
          <w:rFonts w:eastAsiaTheme="minorEastAsia"/>
          <w:b/>
        </w:rPr>
      </w:pPr>
      <w:r w:rsidRPr="00B905E0">
        <w:rPr>
          <w:rFonts w:eastAsiaTheme="minorEastAsia"/>
          <w:b/>
        </w:rPr>
        <w:t>Proposal</w:t>
      </w:r>
      <w:r>
        <w:rPr>
          <w:rFonts w:eastAsiaTheme="minorEastAsia"/>
          <w:b/>
        </w:rPr>
        <w:t xml:space="preserve"> 1</w:t>
      </w:r>
      <w:r w:rsidRPr="00B905E0">
        <w:rPr>
          <w:rFonts w:eastAsiaTheme="minorEastAsia"/>
          <w:b/>
        </w:rPr>
        <w:t>:</w:t>
      </w:r>
      <w:r>
        <w:rPr>
          <w:rFonts w:eastAsiaTheme="minorEastAsia"/>
          <w:b/>
        </w:rPr>
        <w:t xml:space="preserve"> The feature of RLC retransmission enhancement shall be configured per flow/DRB. </w:t>
      </w:r>
    </w:p>
    <w:p w14:paraId="6A20B6C8" w14:textId="74CDBD7F" w:rsidR="00263DAD" w:rsidRDefault="00263DAD" w:rsidP="00263DAD">
      <w:pPr>
        <w:rPr>
          <w:rFonts w:eastAsiaTheme="minorEastAsia"/>
          <w:b/>
        </w:rPr>
      </w:pPr>
      <w:r w:rsidRPr="00B905E0">
        <w:rPr>
          <w:rFonts w:eastAsiaTheme="minorEastAsia"/>
          <w:b/>
        </w:rPr>
        <w:t>Proposal</w:t>
      </w:r>
      <w:r>
        <w:rPr>
          <w:rFonts w:eastAsiaTheme="minorEastAsia"/>
          <w:b/>
        </w:rPr>
        <w:t xml:space="preserve"> 2</w:t>
      </w:r>
      <w:r w:rsidRPr="00B905E0">
        <w:rPr>
          <w:rFonts w:eastAsiaTheme="minorEastAsia"/>
          <w:b/>
        </w:rPr>
        <w:t>:</w:t>
      </w:r>
      <w:r>
        <w:rPr>
          <w:rFonts w:eastAsiaTheme="minorEastAsia"/>
          <w:b/>
        </w:rPr>
        <w:t xml:space="preserve"> </w:t>
      </w:r>
      <w:r>
        <w:rPr>
          <w:rFonts w:eastAsiaTheme="minorEastAsia" w:hint="eastAsia"/>
          <w:b/>
        </w:rPr>
        <w:t>A</w:t>
      </w:r>
      <w:r>
        <w:rPr>
          <w:rFonts w:eastAsiaTheme="minorEastAsia"/>
          <w:b/>
        </w:rPr>
        <w:t xml:space="preserve"> new threshold shall be introduced to trigger RLC retransmission before the discard timer expiry.</w:t>
      </w:r>
    </w:p>
    <w:p w14:paraId="525B7B3C" w14:textId="77777777" w:rsidR="00263DAD" w:rsidRPr="00434F5E" w:rsidRDefault="00263DAD" w:rsidP="00263DAD">
      <w:r w:rsidRPr="00B905E0">
        <w:rPr>
          <w:rFonts w:eastAsiaTheme="minorEastAsia"/>
          <w:b/>
        </w:rPr>
        <w:t>Proposal</w:t>
      </w:r>
      <w:r>
        <w:rPr>
          <w:rFonts w:eastAsiaTheme="minorEastAsia"/>
          <w:b/>
        </w:rPr>
        <w:t xml:space="preserve"> 3</w:t>
      </w:r>
      <w:r w:rsidRPr="00B905E0">
        <w:rPr>
          <w:rFonts w:eastAsiaTheme="minorEastAsia"/>
          <w:b/>
        </w:rPr>
        <w:t>:</w:t>
      </w:r>
      <w:r>
        <w:rPr>
          <w:rFonts w:eastAsiaTheme="minorEastAsia"/>
          <w:b/>
        </w:rPr>
        <w:t xml:space="preserve"> </w:t>
      </w:r>
      <w:r>
        <w:rPr>
          <w:rFonts w:eastAsiaTheme="minorEastAsia" w:hint="eastAsia"/>
          <w:b/>
        </w:rPr>
        <w:t>PDCP</w:t>
      </w:r>
      <w:r>
        <w:rPr>
          <w:rFonts w:eastAsiaTheme="minorEastAsia"/>
          <w:b/>
        </w:rPr>
        <w:t xml:space="preserve"> maintains the new threshold, and indicates RLC to trigger retransmission before the discard timer expiry.</w:t>
      </w:r>
    </w:p>
    <w:p w14:paraId="085B74C9" w14:textId="24B6CBF1" w:rsidR="00263DAD" w:rsidRDefault="00263DAD" w:rsidP="00263DAD">
      <w:pPr>
        <w:rPr>
          <w:rFonts w:eastAsiaTheme="minorEastAsia"/>
          <w:b/>
        </w:rPr>
      </w:pPr>
      <w:r w:rsidRPr="00B905E0">
        <w:rPr>
          <w:rFonts w:eastAsiaTheme="minorEastAsia"/>
          <w:b/>
        </w:rPr>
        <w:t>Proposal</w:t>
      </w:r>
      <w:r>
        <w:rPr>
          <w:rFonts w:eastAsiaTheme="minorEastAsia"/>
          <w:b/>
        </w:rPr>
        <w:t xml:space="preserve"> 4</w:t>
      </w:r>
      <w:r w:rsidRPr="00B905E0">
        <w:rPr>
          <w:rFonts w:eastAsiaTheme="minorEastAsia"/>
          <w:b/>
        </w:rPr>
        <w:t>:</w:t>
      </w:r>
      <w:r>
        <w:rPr>
          <w:rFonts w:eastAsiaTheme="minorEastAsia"/>
          <w:b/>
        </w:rPr>
        <w:t xml:space="preserve"> </w:t>
      </w:r>
      <w:r>
        <w:rPr>
          <w:rFonts w:eastAsiaTheme="minorEastAsia" w:hint="eastAsia"/>
          <w:b/>
        </w:rPr>
        <w:t>A</w:t>
      </w:r>
      <w:r>
        <w:rPr>
          <w:rFonts w:eastAsiaTheme="minorEastAsia"/>
          <w:b/>
        </w:rPr>
        <w:t xml:space="preserve"> new </w:t>
      </w:r>
      <w:r w:rsidR="00263CAF">
        <w:rPr>
          <w:rFonts w:eastAsiaTheme="minorEastAsia"/>
          <w:b/>
        </w:rPr>
        <w:t>timer</w:t>
      </w:r>
      <w:r>
        <w:rPr>
          <w:rFonts w:eastAsiaTheme="minorEastAsia"/>
          <w:b/>
        </w:rPr>
        <w:t xml:space="preserve"> shall be introduced to trigger RLC retransmission after the initial transmission.</w:t>
      </w:r>
    </w:p>
    <w:p w14:paraId="57D4AABC" w14:textId="77777777" w:rsidR="00770F44" w:rsidRPr="00A66B07" w:rsidRDefault="00770F44" w:rsidP="00770F44">
      <w:pPr>
        <w:pStyle w:val="1"/>
        <w:numPr>
          <w:ilvl w:val="0"/>
          <w:numId w:val="6"/>
        </w:numPr>
      </w:pPr>
      <w:r>
        <w:t>References</w:t>
      </w:r>
    </w:p>
    <w:p w14:paraId="2B9B5759" w14:textId="49582B97" w:rsidR="00E72E7C" w:rsidRDefault="00E4479D" w:rsidP="00E72E7C">
      <w:pPr>
        <w:pStyle w:val="af4"/>
        <w:numPr>
          <w:ilvl w:val="0"/>
          <w:numId w:val="9"/>
        </w:numPr>
        <w:ind w:leftChars="0"/>
        <w:rPr>
          <w:rFonts w:eastAsia="宋体" w:cs="Arial"/>
          <w:szCs w:val="20"/>
          <w:lang w:eastAsia="zh-CN"/>
        </w:rPr>
      </w:pPr>
      <w:r>
        <w:rPr>
          <w:rFonts w:cs="Arial"/>
        </w:rPr>
        <w:t>R</w:t>
      </w:r>
      <w:r w:rsidR="00263CAF">
        <w:rPr>
          <w:rFonts w:cs="Arial"/>
        </w:rPr>
        <w:t>AN2 #128 minutes</w:t>
      </w:r>
    </w:p>
    <w:p w14:paraId="5FDFC992" w14:textId="7C4C1E4F" w:rsidR="00E4479D" w:rsidRDefault="00263CAF" w:rsidP="000A5927">
      <w:pPr>
        <w:pStyle w:val="af4"/>
        <w:numPr>
          <w:ilvl w:val="0"/>
          <w:numId w:val="9"/>
        </w:numPr>
        <w:ind w:leftChars="0"/>
        <w:rPr>
          <w:rFonts w:eastAsia="宋体" w:cs="Arial"/>
          <w:szCs w:val="20"/>
          <w:lang w:eastAsia="zh-CN"/>
        </w:rPr>
      </w:pPr>
      <w:r>
        <w:t>R2-2409558 Discussion on RLC enhancements Qualcomm Incorporated</w:t>
      </w:r>
    </w:p>
    <w:sectPr w:rsidR="00E4479D">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CB3B7" w14:textId="77777777" w:rsidR="00F616A6" w:rsidRDefault="00F616A6">
      <w:r>
        <w:separator/>
      </w:r>
    </w:p>
    <w:p w14:paraId="32D7739C" w14:textId="77777777" w:rsidR="00F616A6" w:rsidRDefault="00F616A6"/>
  </w:endnote>
  <w:endnote w:type="continuationSeparator" w:id="0">
    <w:p w14:paraId="1DB12A63" w14:textId="77777777" w:rsidR="00F616A6" w:rsidRDefault="00F616A6">
      <w:r>
        <w:continuationSeparator/>
      </w:r>
    </w:p>
    <w:p w14:paraId="30B3E5D1" w14:textId="77777777" w:rsidR="00F616A6" w:rsidRDefault="00F61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3D046" w14:textId="77777777" w:rsidR="00F616A6" w:rsidRDefault="00F616A6">
      <w:r>
        <w:separator/>
      </w:r>
    </w:p>
    <w:p w14:paraId="0AC9D49D" w14:textId="77777777" w:rsidR="00F616A6" w:rsidRDefault="00F616A6"/>
  </w:footnote>
  <w:footnote w:type="continuationSeparator" w:id="0">
    <w:p w14:paraId="01171447" w14:textId="77777777" w:rsidR="00F616A6" w:rsidRDefault="00F616A6">
      <w:r>
        <w:continuationSeparator/>
      </w:r>
    </w:p>
    <w:p w14:paraId="6D71A575" w14:textId="77777777" w:rsidR="00F616A6" w:rsidRDefault="00F61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4"/>
  </w:num>
  <w:num w:numId="3">
    <w:abstractNumId w:val="6"/>
  </w:num>
  <w:num w:numId="4">
    <w:abstractNumId w:val="7"/>
  </w:num>
  <w:num w:numId="5">
    <w:abstractNumId w:val="27"/>
  </w:num>
  <w:num w:numId="6">
    <w:abstractNumId w:val="29"/>
  </w:num>
  <w:num w:numId="7">
    <w:abstractNumId w:val="21"/>
  </w:num>
  <w:num w:numId="8">
    <w:abstractNumId w:val="23"/>
  </w:num>
  <w:num w:numId="9">
    <w:abstractNumId w:val="0"/>
  </w:num>
  <w:num w:numId="10">
    <w:abstractNumId w:val="13"/>
  </w:num>
  <w:num w:numId="11">
    <w:abstractNumId w:val="8"/>
  </w:num>
  <w:num w:numId="12">
    <w:abstractNumId w:val="31"/>
  </w:num>
  <w:num w:numId="13">
    <w:abstractNumId w:val="32"/>
  </w:num>
  <w:num w:numId="14">
    <w:abstractNumId w:val="26"/>
  </w:num>
  <w:num w:numId="15">
    <w:abstractNumId w:val="12"/>
  </w:num>
  <w:num w:numId="16">
    <w:abstractNumId w:val="25"/>
  </w:num>
  <w:num w:numId="17">
    <w:abstractNumId w:val="4"/>
  </w:num>
  <w:num w:numId="18">
    <w:abstractNumId w:val="22"/>
  </w:num>
  <w:num w:numId="19">
    <w:abstractNumId w:val="2"/>
  </w:num>
  <w:num w:numId="20">
    <w:abstractNumId w:val="10"/>
  </w:num>
  <w:num w:numId="21">
    <w:abstractNumId w:val="1"/>
  </w:num>
  <w:num w:numId="22">
    <w:abstractNumId w:val="11"/>
  </w:num>
  <w:num w:numId="23">
    <w:abstractNumId w:val="9"/>
  </w:num>
  <w:num w:numId="24">
    <w:abstractNumId w:val="15"/>
  </w:num>
  <w:num w:numId="25">
    <w:abstractNumId w:val="18"/>
  </w:num>
  <w:num w:numId="26">
    <w:abstractNumId w:val="16"/>
  </w:num>
  <w:num w:numId="27">
    <w:abstractNumId w:val="19"/>
  </w:num>
  <w:num w:numId="28">
    <w:abstractNumId w:val="3"/>
  </w:num>
  <w:num w:numId="29">
    <w:abstractNumId w:val="14"/>
  </w:num>
  <w:num w:numId="30">
    <w:abstractNumId w:val="17"/>
  </w:num>
  <w:num w:numId="31">
    <w:abstractNumId w:val="28"/>
    <w:lvlOverride w:ilvl="0">
      <w:startOverride w:val="1"/>
    </w:lvlOverride>
    <w:lvlOverride w:ilvl="1"/>
    <w:lvlOverride w:ilvl="2"/>
    <w:lvlOverride w:ilvl="3"/>
    <w:lvlOverride w:ilvl="4"/>
    <w:lvlOverride w:ilvl="5"/>
    <w:lvlOverride w:ilvl="6"/>
    <w:lvlOverride w:ilvl="7"/>
    <w:lvlOverride w:ilvl="8"/>
  </w:num>
  <w:num w:numId="32">
    <w:abstractNumId w:val="20"/>
  </w:num>
  <w:num w:numId="33">
    <w:abstractNumId w:val="5"/>
  </w:num>
  <w:num w:numId="3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3C5"/>
    <w:rsid w:val="0004617C"/>
    <w:rsid w:val="0004657B"/>
    <w:rsid w:val="00046F2D"/>
    <w:rsid w:val="00046F73"/>
    <w:rsid w:val="000471DF"/>
    <w:rsid w:val="000473CB"/>
    <w:rsid w:val="000476C9"/>
    <w:rsid w:val="00047C54"/>
    <w:rsid w:val="00047F16"/>
    <w:rsid w:val="00050648"/>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1127"/>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8DB"/>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2B5"/>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86C"/>
    <w:rsid w:val="00153363"/>
    <w:rsid w:val="0015342A"/>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7BD"/>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796B"/>
    <w:rsid w:val="00187B63"/>
    <w:rsid w:val="00187C49"/>
    <w:rsid w:val="00190601"/>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33C"/>
    <w:rsid w:val="001B5421"/>
    <w:rsid w:val="001B5833"/>
    <w:rsid w:val="001B70D7"/>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771"/>
    <w:rsid w:val="001F2E53"/>
    <w:rsid w:val="001F34E8"/>
    <w:rsid w:val="001F3C65"/>
    <w:rsid w:val="001F3ED0"/>
    <w:rsid w:val="001F41A6"/>
    <w:rsid w:val="001F44D5"/>
    <w:rsid w:val="001F4E70"/>
    <w:rsid w:val="001F4ECA"/>
    <w:rsid w:val="001F546F"/>
    <w:rsid w:val="001F58BE"/>
    <w:rsid w:val="001F58F5"/>
    <w:rsid w:val="001F595D"/>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3CAF"/>
    <w:rsid w:val="00263DAD"/>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314E"/>
    <w:rsid w:val="003340AC"/>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10B"/>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4F6"/>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4E89"/>
    <w:rsid w:val="00434F5E"/>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84D"/>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6D4"/>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2BE2"/>
    <w:rsid w:val="0051317B"/>
    <w:rsid w:val="0051319C"/>
    <w:rsid w:val="005131BC"/>
    <w:rsid w:val="005132C7"/>
    <w:rsid w:val="005150B8"/>
    <w:rsid w:val="005158E1"/>
    <w:rsid w:val="00515C98"/>
    <w:rsid w:val="00516300"/>
    <w:rsid w:val="0051641A"/>
    <w:rsid w:val="00516E56"/>
    <w:rsid w:val="005177FD"/>
    <w:rsid w:val="00520304"/>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874"/>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33F5"/>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448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574B9"/>
    <w:rsid w:val="00760369"/>
    <w:rsid w:val="00760BCE"/>
    <w:rsid w:val="00760D43"/>
    <w:rsid w:val="00761C3F"/>
    <w:rsid w:val="00761C6D"/>
    <w:rsid w:val="00761D45"/>
    <w:rsid w:val="0076201B"/>
    <w:rsid w:val="007623E7"/>
    <w:rsid w:val="0076289E"/>
    <w:rsid w:val="00762A6C"/>
    <w:rsid w:val="00762B4D"/>
    <w:rsid w:val="00762CFB"/>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58A"/>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5CA"/>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015"/>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98"/>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0590"/>
    <w:rsid w:val="009A1DF9"/>
    <w:rsid w:val="009A257C"/>
    <w:rsid w:val="009A26C8"/>
    <w:rsid w:val="009A2782"/>
    <w:rsid w:val="009A3263"/>
    <w:rsid w:val="009A341A"/>
    <w:rsid w:val="009A3A36"/>
    <w:rsid w:val="009A4957"/>
    <w:rsid w:val="009A5263"/>
    <w:rsid w:val="009A57C8"/>
    <w:rsid w:val="009A6465"/>
    <w:rsid w:val="009A6D11"/>
    <w:rsid w:val="009A6D3D"/>
    <w:rsid w:val="009A710B"/>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0DC"/>
    <w:rsid w:val="009D4125"/>
    <w:rsid w:val="009D426A"/>
    <w:rsid w:val="009D4BED"/>
    <w:rsid w:val="009D5025"/>
    <w:rsid w:val="009D59FE"/>
    <w:rsid w:val="009D5AD3"/>
    <w:rsid w:val="009D5B26"/>
    <w:rsid w:val="009D5BA8"/>
    <w:rsid w:val="009D60DC"/>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2CAE"/>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603"/>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445"/>
    <w:rsid w:val="00B43137"/>
    <w:rsid w:val="00B432B9"/>
    <w:rsid w:val="00B436B7"/>
    <w:rsid w:val="00B43753"/>
    <w:rsid w:val="00B43B02"/>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6F0"/>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097"/>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3E1"/>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3D85"/>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1E76"/>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52"/>
    <w:rsid w:val="00CD1FF7"/>
    <w:rsid w:val="00CD24DA"/>
    <w:rsid w:val="00CD261B"/>
    <w:rsid w:val="00CD2793"/>
    <w:rsid w:val="00CD2805"/>
    <w:rsid w:val="00CD3412"/>
    <w:rsid w:val="00CD45CE"/>
    <w:rsid w:val="00CD4CE4"/>
    <w:rsid w:val="00CD549C"/>
    <w:rsid w:val="00CD54CE"/>
    <w:rsid w:val="00CD5908"/>
    <w:rsid w:val="00CD5D2E"/>
    <w:rsid w:val="00CD692E"/>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91C"/>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DAB"/>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7F0"/>
    <w:rsid w:val="00DB418D"/>
    <w:rsid w:val="00DB4843"/>
    <w:rsid w:val="00DB4EE4"/>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3408"/>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79D"/>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2E7C"/>
    <w:rsid w:val="00E73646"/>
    <w:rsid w:val="00E736D8"/>
    <w:rsid w:val="00E74048"/>
    <w:rsid w:val="00E7492B"/>
    <w:rsid w:val="00E74A02"/>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2CF"/>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2313"/>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484"/>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0825"/>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6A6"/>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2BE9"/>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63DAD"/>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Header 2,Header2,22,heading2,2nd level,H21,H22,H23,H24,H25,R2,E2,†berschrift 2,õberschrift 2,插图,제목 2,heading 2,Sub-section,Heading Two,l2,Head"/>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列,P,列表段"/>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Head2A 字符,2 字符,UNDERRUBRIK 1-2 字符,Heading 2 Char 字符,h2 Char 字符,Header 2 字符,Header2 字符,22 字符,heading2 字符,2nd level 字符,H21 字符,H22 字符,H23 字符,H24 字符,H25 字符,R2 字符,E2 字符,†berschrift 2 字符,插图 字符"/>
    <w:basedOn w:val="10"/>
    <w:link w:val="2"/>
    <w:uiPriority w:val="9"/>
    <w:qFormat/>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D590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12058286">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508818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4012B-71BE-4317-9226-C017C589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31</cp:revision>
  <cp:lastPrinted>2019-02-06T17:41:00Z</cp:lastPrinted>
  <dcterms:created xsi:type="dcterms:W3CDTF">2023-04-06T05:56:00Z</dcterms:created>
  <dcterms:modified xsi:type="dcterms:W3CDTF">2025-02-07T06:26:00Z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